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46" w:rsidRDefault="00440146" w:rsidP="004401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0146" w:rsidRDefault="00440146" w:rsidP="004401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0146" w:rsidRDefault="00440146" w:rsidP="004401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4BEC" w:rsidRDefault="00E22090" w:rsidP="0044014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INDICATORE</w:t>
      </w:r>
      <w:r w:rsidR="004D5992">
        <w:rPr>
          <w:rFonts w:ascii="Bookman Old Style" w:hAnsi="Bookman Old Style"/>
          <w:b/>
          <w:sz w:val="24"/>
          <w:szCs w:val="24"/>
        </w:rPr>
        <w:t xml:space="preserve"> DI TEMPESTIVITA’ DEI PAGA</w:t>
      </w:r>
      <w:r w:rsidR="00440146" w:rsidRPr="00440146">
        <w:rPr>
          <w:rFonts w:ascii="Bookman Old Style" w:hAnsi="Bookman Old Style"/>
          <w:b/>
          <w:sz w:val="24"/>
          <w:szCs w:val="24"/>
        </w:rPr>
        <w:t>MENTI</w:t>
      </w:r>
    </w:p>
    <w:p w:rsidR="008708EF" w:rsidRDefault="008708EF" w:rsidP="0044014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ANNO 2017</w:t>
      </w:r>
    </w:p>
    <w:p w:rsidR="00440146" w:rsidRDefault="00440146" w:rsidP="0044014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0146" w:rsidRDefault="009A5F7C" w:rsidP="00440146">
      <w:pPr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 riferimento all’art. 9 </w:t>
      </w:r>
      <w:r w:rsidR="00A168D1"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definizione dell’indicatore di tempestività dei pagamenti</w:t>
      </w:r>
      <w:r w:rsidR="00A168D1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ed all’art. 10 </w:t>
      </w:r>
      <w:r w:rsidR="00A168D1"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modalità di pubblicazione dell’indicatore di tempestività dei pagamenti</w:t>
      </w:r>
      <w:r w:rsidR="00A168D1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del D.P.C.M. 22.09.2014, a</w:t>
      </w:r>
      <w:r w:rsidR="00440146">
        <w:rPr>
          <w:rFonts w:ascii="Bookman Old Style" w:hAnsi="Bookman Old Style"/>
          <w:sz w:val="24"/>
          <w:szCs w:val="24"/>
        </w:rPr>
        <w:t xml:space="preserve">i fini del calcolo dell’indicatore di tempestività viene determinato lo scostamento fra la data della scadenza del pagamento indicata nella fattura e </w:t>
      </w:r>
      <w:r w:rsidR="00440146" w:rsidRPr="00E22090">
        <w:rPr>
          <w:rFonts w:ascii="Bookman Old Style" w:hAnsi="Bookman Old Style"/>
          <w:sz w:val="24"/>
          <w:szCs w:val="24"/>
        </w:rPr>
        <w:t xml:space="preserve">la data di trasmissione dell’ordinativo di pagamento in </w:t>
      </w:r>
      <w:r w:rsidR="00E22090">
        <w:rPr>
          <w:rFonts w:ascii="Bookman Old Style" w:hAnsi="Bookman Old Style"/>
          <w:sz w:val="24"/>
          <w:szCs w:val="24"/>
        </w:rPr>
        <w:t>tesoreria.</w:t>
      </w:r>
    </w:p>
    <w:p w:rsidR="009A5F7C" w:rsidRPr="009A5F7C" w:rsidRDefault="009A5F7C" w:rsidP="00440146">
      <w:pPr>
        <w:jc w:val="both"/>
        <w:rPr>
          <w:rFonts w:ascii="Bookman Old Style" w:hAnsi="Bookman Old Style"/>
          <w:sz w:val="24"/>
          <w:szCs w:val="24"/>
        </w:rPr>
      </w:pPr>
      <w:r w:rsidRPr="009A5F7C">
        <w:rPr>
          <w:rFonts w:ascii="Bookman Old Style" w:hAnsi="Bookman Old Style"/>
          <w:sz w:val="24"/>
          <w:szCs w:val="24"/>
        </w:rPr>
        <w:t xml:space="preserve">L’indicatore annuale di tempestività dei pagamenti (ex art. 9, comma 1) è </w:t>
      </w:r>
      <w:r w:rsidR="00E22090">
        <w:rPr>
          <w:rFonts w:ascii="Bookman Old Style" w:hAnsi="Bookman Old Style"/>
          <w:sz w:val="24"/>
          <w:szCs w:val="24"/>
        </w:rPr>
        <w:t>24,88%</w:t>
      </w:r>
    </w:p>
    <w:p w:rsidR="004C3E2C" w:rsidRPr="004C3E2C" w:rsidRDefault="008708EF" w:rsidP="004401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Gli indicatori trimestrali di tempestività dei pagamenti (ex art. 9, comma 2) sono i seguenti</w:t>
      </w:r>
      <w:r w:rsidR="004C3E2C" w:rsidRPr="004C3E2C">
        <w:rPr>
          <w:rFonts w:ascii="Bookman Old Style" w:hAnsi="Bookman Old Style"/>
          <w:sz w:val="24"/>
          <w:szCs w:val="24"/>
        </w:rPr>
        <w:t>:</w:t>
      </w:r>
    </w:p>
    <w:p w:rsidR="004C3E2C" w:rsidRPr="004C3E2C" w:rsidRDefault="004C3E2C" w:rsidP="004C3E2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4C3E2C">
        <w:rPr>
          <w:rFonts w:ascii="Bookman Old Style" w:hAnsi="Bookman Old Style"/>
          <w:sz w:val="24"/>
          <w:szCs w:val="24"/>
        </w:rPr>
        <w:t>I trimestre 2017:</w:t>
      </w:r>
      <w:r w:rsidR="00E22090">
        <w:rPr>
          <w:rFonts w:ascii="Bookman Old Style" w:hAnsi="Bookman Old Style"/>
          <w:sz w:val="24"/>
          <w:szCs w:val="24"/>
        </w:rPr>
        <w:t xml:space="preserve"> 3,58%</w:t>
      </w:r>
    </w:p>
    <w:p w:rsidR="004C3E2C" w:rsidRPr="004C3E2C" w:rsidRDefault="004C3E2C" w:rsidP="004C3E2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4C3E2C">
        <w:rPr>
          <w:rFonts w:ascii="Bookman Old Style" w:hAnsi="Bookman Old Style"/>
          <w:sz w:val="24"/>
          <w:szCs w:val="24"/>
        </w:rPr>
        <w:t>II trimestre 2017:</w:t>
      </w:r>
      <w:r w:rsidR="00E22090">
        <w:rPr>
          <w:rFonts w:ascii="Bookman Old Style" w:hAnsi="Bookman Old Style"/>
          <w:sz w:val="24"/>
          <w:szCs w:val="24"/>
        </w:rPr>
        <w:t>11,54%</w:t>
      </w:r>
    </w:p>
    <w:p w:rsidR="004C3E2C" w:rsidRPr="004C3E2C" w:rsidRDefault="004C3E2C" w:rsidP="004C3E2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4C3E2C">
        <w:rPr>
          <w:rFonts w:ascii="Bookman Old Style" w:hAnsi="Bookman Old Style"/>
          <w:sz w:val="24"/>
          <w:szCs w:val="24"/>
        </w:rPr>
        <w:t>III trimestre 2017:</w:t>
      </w:r>
      <w:r w:rsidR="00E22090">
        <w:rPr>
          <w:rFonts w:ascii="Bookman Old Style" w:hAnsi="Bookman Old Style"/>
          <w:sz w:val="24"/>
          <w:szCs w:val="24"/>
        </w:rPr>
        <w:t xml:space="preserve"> 39,30%</w:t>
      </w:r>
    </w:p>
    <w:p w:rsidR="004C3E2C" w:rsidRDefault="004C3E2C" w:rsidP="004C3E2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4C3E2C">
        <w:rPr>
          <w:rFonts w:ascii="Bookman Old Style" w:hAnsi="Bookman Old Style"/>
          <w:sz w:val="24"/>
          <w:szCs w:val="24"/>
        </w:rPr>
        <w:t>IV trimestre 2017:</w:t>
      </w:r>
      <w:r w:rsidR="00E22090">
        <w:rPr>
          <w:rFonts w:ascii="Bookman Old Style" w:hAnsi="Bookman Old Style"/>
          <w:sz w:val="24"/>
          <w:szCs w:val="24"/>
        </w:rPr>
        <w:t>26,59%</w:t>
      </w:r>
      <w:bookmarkStart w:id="0" w:name="_GoBack"/>
      <w:bookmarkEnd w:id="0"/>
    </w:p>
    <w:p w:rsidR="008708EF" w:rsidRPr="004C3E2C" w:rsidRDefault="008708EF" w:rsidP="008708EF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4C3E2C" w:rsidRPr="004C3E2C" w:rsidRDefault="004C3E2C" w:rsidP="004C3E2C">
      <w:pPr>
        <w:jc w:val="both"/>
        <w:rPr>
          <w:rFonts w:ascii="Bookman Old Style" w:hAnsi="Bookman Old Style"/>
          <w:sz w:val="24"/>
          <w:szCs w:val="24"/>
        </w:rPr>
      </w:pPr>
    </w:p>
    <w:p w:rsidR="004C3E2C" w:rsidRPr="004C3E2C" w:rsidRDefault="004C3E2C" w:rsidP="004C3E2C">
      <w:pPr>
        <w:spacing w:after="0" w:line="240" w:lineRule="auto"/>
        <w:ind w:left="5664"/>
        <w:jc w:val="both"/>
        <w:rPr>
          <w:rFonts w:ascii="Bookman Old Style" w:hAnsi="Bookman Old Style"/>
          <w:sz w:val="24"/>
          <w:szCs w:val="24"/>
        </w:rPr>
      </w:pPr>
      <w:r w:rsidRPr="004C3E2C">
        <w:rPr>
          <w:rFonts w:ascii="Bookman Old Style" w:hAnsi="Bookman Old Style"/>
          <w:sz w:val="24"/>
          <w:szCs w:val="24"/>
        </w:rPr>
        <w:t>AREA FINANZIARIA</w:t>
      </w:r>
    </w:p>
    <w:p w:rsidR="004C3E2C" w:rsidRPr="004C3E2C" w:rsidRDefault="004C3E2C" w:rsidP="004C3E2C">
      <w:pPr>
        <w:spacing w:after="0" w:line="240" w:lineRule="auto"/>
        <w:ind w:left="5664"/>
        <w:jc w:val="both"/>
        <w:rPr>
          <w:rFonts w:ascii="Bookman Old Style" w:hAnsi="Bookman Old Style"/>
          <w:sz w:val="24"/>
          <w:szCs w:val="24"/>
        </w:rPr>
      </w:pPr>
      <w:r w:rsidRPr="004C3E2C">
        <w:rPr>
          <w:rFonts w:ascii="Bookman Old Style" w:hAnsi="Bookman Old Style"/>
          <w:sz w:val="24"/>
          <w:szCs w:val="24"/>
        </w:rPr>
        <w:t xml:space="preserve">    IL DIRIGENTE</w:t>
      </w:r>
    </w:p>
    <w:p w:rsidR="004C3E2C" w:rsidRPr="004C3E2C" w:rsidRDefault="004C3E2C" w:rsidP="004C3E2C">
      <w:pPr>
        <w:spacing w:after="0" w:line="240" w:lineRule="auto"/>
        <w:ind w:left="5664"/>
        <w:jc w:val="both"/>
        <w:rPr>
          <w:rFonts w:ascii="Bookman Old Style" w:hAnsi="Bookman Old Style"/>
          <w:sz w:val="24"/>
          <w:szCs w:val="24"/>
        </w:rPr>
      </w:pPr>
      <w:r w:rsidRPr="004C3E2C">
        <w:rPr>
          <w:rFonts w:ascii="Bookman Old Style" w:hAnsi="Bookman Old Style"/>
          <w:sz w:val="24"/>
          <w:szCs w:val="24"/>
        </w:rPr>
        <w:t>Rag. Agnese La Placa</w:t>
      </w:r>
    </w:p>
    <w:p w:rsidR="00440146" w:rsidRPr="00440146" w:rsidRDefault="00440146" w:rsidP="004C3E2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440146" w:rsidRPr="00440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821"/>
    <w:multiLevelType w:val="hybridMultilevel"/>
    <w:tmpl w:val="36860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33"/>
    <w:rsid w:val="000E3833"/>
    <w:rsid w:val="00440146"/>
    <w:rsid w:val="004C3E2C"/>
    <w:rsid w:val="004D5992"/>
    <w:rsid w:val="008708EF"/>
    <w:rsid w:val="009A5F7C"/>
    <w:rsid w:val="00A168D1"/>
    <w:rsid w:val="00E22090"/>
    <w:rsid w:val="00F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Fresta</dc:creator>
  <cp:keywords/>
  <dc:description/>
  <cp:lastModifiedBy>Barbara Fresta</cp:lastModifiedBy>
  <cp:revision>7</cp:revision>
  <cp:lastPrinted>2018-02-20T10:42:00Z</cp:lastPrinted>
  <dcterms:created xsi:type="dcterms:W3CDTF">2018-02-20T09:47:00Z</dcterms:created>
  <dcterms:modified xsi:type="dcterms:W3CDTF">2018-02-20T11:30:00Z</dcterms:modified>
</cp:coreProperties>
</file>